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C51" w:rsidRPr="00AB61B3" w:rsidRDefault="00891C51" w:rsidP="00AB61B3">
      <w:pPr>
        <w:pStyle w:val="PlainText"/>
        <w:spacing w:line="288" w:lineRule="auto"/>
        <w:jc w:val="center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bookmarkStart w:id="0" w:name="_GoBack"/>
      <w:bookmarkEnd w:id="0"/>
      <w:r w:rsidRPr="00AB61B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ORDE 15</w:t>
      </w:r>
    </w:p>
    <w:p w:rsidR="00891C51" w:rsidRPr="00AB61B3" w:rsidRDefault="00891C51" w:rsidP="00AB61B3">
      <w:pPr>
        <w:pStyle w:val="PlainText"/>
        <w:spacing w:line="288" w:lineRule="auto"/>
        <w:jc w:val="center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AB61B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Begrafnisdiens</w:t>
      </w: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AB61B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PREDIKANT</w:t>
      </w: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AB61B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Votum en seën</w:t>
      </w: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AB61B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Lofsang</w:t>
      </w: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AB61B3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Ons sing tot lof van die Here </w:t>
      </w:r>
      <w:r w:rsidRPr="00AB61B3">
        <w:rPr>
          <w:rFonts w:asciiTheme="minorHAnsi" w:eastAsia="MS Mincho" w:hAnsiTheme="minorHAnsi" w:cstheme="minorHAnsi"/>
          <w:i/>
          <w:iCs/>
          <w:sz w:val="24"/>
          <w:szCs w:val="24"/>
          <w:lang w:val="af-ZA"/>
        </w:rPr>
        <w:t>(Psalm/Gesang)</w:t>
      </w: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AB61B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Skriflesing</w:t>
      </w: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AB61B3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Uit die Woord van die Here lees ek aan u voor uit </w:t>
      </w:r>
      <w:proofErr w:type="gramStart"/>
      <w:r w:rsidRPr="00AB61B3">
        <w:rPr>
          <w:rFonts w:asciiTheme="minorHAnsi" w:eastAsia="MS Mincho" w:hAnsiTheme="minorHAnsi" w:cstheme="minorHAnsi"/>
          <w:sz w:val="24"/>
          <w:szCs w:val="24"/>
          <w:lang w:val="af-ZA"/>
        </w:rPr>
        <w:t>....</w:t>
      </w:r>
      <w:proofErr w:type="gramEnd"/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AB61B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Gebed</w:t>
      </w: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AB61B3">
        <w:rPr>
          <w:rFonts w:asciiTheme="minorHAnsi" w:eastAsia="MS Mincho" w:hAnsiTheme="minorHAnsi" w:cstheme="minorHAnsi"/>
          <w:sz w:val="24"/>
          <w:szCs w:val="24"/>
          <w:lang w:val="af-ZA"/>
        </w:rPr>
        <w:t>Kom ons bid.</w:t>
      </w:r>
      <w:r w:rsidR="00CF3E25" w:rsidRPr="00AB61B3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  <w:r w:rsidRPr="00AB61B3">
        <w:rPr>
          <w:rFonts w:asciiTheme="minorHAnsi" w:eastAsia="MS Mincho" w:hAnsiTheme="minorHAnsi" w:cstheme="minorHAnsi"/>
          <w:sz w:val="24"/>
          <w:szCs w:val="24"/>
          <w:lang w:val="af-ZA"/>
        </w:rPr>
        <w:t>(Aangesien daar by die graf ook gebid word, kan een gebed in die erediens weggelaat word).</w:t>
      </w: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AB61B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Sang</w:t>
      </w: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AB61B3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Gemeente, kom ons sing </w:t>
      </w:r>
      <w:r w:rsidRPr="00AB61B3">
        <w:rPr>
          <w:rFonts w:asciiTheme="minorHAnsi" w:eastAsia="MS Mincho" w:hAnsiTheme="minorHAnsi" w:cstheme="minorHAnsi"/>
          <w:i/>
          <w:iCs/>
          <w:sz w:val="24"/>
          <w:szCs w:val="24"/>
          <w:lang w:val="af-ZA"/>
        </w:rPr>
        <w:t>(Psalm/Gesang)</w:t>
      </w: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AB61B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Prediking</w:t>
      </w: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AB61B3">
        <w:rPr>
          <w:rFonts w:asciiTheme="minorHAnsi" w:eastAsia="MS Mincho" w:hAnsiTheme="minorHAnsi" w:cstheme="minorHAnsi"/>
          <w:sz w:val="24"/>
          <w:szCs w:val="24"/>
          <w:lang w:val="af-ZA"/>
        </w:rPr>
        <w:t>Die teks of die perikoop of die tema vir die prediking is</w:t>
      </w:r>
      <w:proofErr w:type="gramStart"/>
      <w:r w:rsidRPr="00AB61B3">
        <w:rPr>
          <w:rFonts w:asciiTheme="minorHAnsi" w:eastAsia="MS Mincho" w:hAnsiTheme="minorHAnsi" w:cstheme="minorHAnsi"/>
          <w:sz w:val="24"/>
          <w:szCs w:val="24"/>
          <w:lang w:val="af-ZA"/>
        </w:rPr>
        <w:t>....</w:t>
      </w:r>
      <w:proofErr w:type="gramEnd"/>
      <w:r w:rsidR="00CF3E25" w:rsidRPr="00AB61B3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AB61B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Sang</w:t>
      </w: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AB61B3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Ons slotsang is </w:t>
      </w:r>
      <w:r w:rsidRPr="00AB61B3">
        <w:rPr>
          <w:rFonts w:asciiTheme="minorHAnsi" w:eastAsia="MS Mincho" w:hAnsiTheme="minorHAnsi" w:cstheme="minorHAnsi"/>
          <w:i/>
          <w:iCs/>
          <w:sz w:val="24"/>
          <w:szCs w:val="24"/>
          <w:lang w:val="af-ZA"/>
        </w:rPr>
        <w:t>(Psalm/Gesang)</w:t>
      </w: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AB61B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Seën</w:t>
      </w: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AB61B3">
        <w:rPr>
          <w:rFonts w:asciiTheme="minorHAnsi" w:eastAsia="MS Mincho" w:hAnsiTheme="minorHAnsi" w:cstheme="minorHAnsi"/>
          <w:sz w:val="24"/>
          <w:szCs w:val="24"/>
          <w:lang w:val="af-ZA"/>
        </w:rPr>
        <w:t>* Na die afsluiting van die diens met die seën, word die begrafnisbrief en die name van die</w:t>
      </w:r>
      <w:r w:rsidR="00CF3E25" w:rsidRPr="00AB61B3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  <w:r w:rsidRPr="00AB61B3">
        <w:rPr>
          <w:rFonts w:asciiTheme="minorHAnsi" w:eastAsia="MS Mincho" w:hAnsiTheme="minorHAnsi" w:cstheme="minorHAnsi"/>
          <w:sz w:val="24"/>
          <w:szCs w:val="24"/>
          <w:lang w:val="af-ZA"/>
        </w:rPr>
        <w:t>draers voorgelees, asook alle ander formaliteite afgehandel.</w:t>
      </w: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AB61B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Teraardebestelling</w:t>
      </w: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AB61B3">
        <w:rPr>
          <w:rFonts w:asciiTheme="minorHAnsi" w:eastAsia="MS Mincho" w:hAnsiTheme="minorHAnsi" w:cstheme="minorHAnsi"/>
          <w:sz w:val="24"/>
          <w:szCs w:val="24"/>
          <w:lang w:val="af-ZA"/>
        </w:rPr>
        <w:t>Die volgende riglyne kan in die verband geld:</w:t>
      </w: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AB61B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Terwyl kis sak</w:t>
      </w: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AB61B3">
        <w:rPr>
          <w:rFonts w:asciiTheme="minorHAnsi" w:eastAsia="MS Mincho" w:hAnsiTheme="minorHAnsi" w:cstheme="minorHAnsi"/>
          <w:sz w:val="24"/>
          <w:szCs w:val="24"/>
          <w:lang w:val="af-ZA"/>
        </w:rPr>
        <w:t>Skriflesing of lees van geloofsbelydenis</w:t>
      </w: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AB61B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Begrafnisformule</w:t>
      </w: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AB61B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Sang</w:t>
      </w:r>
      <w:r w:rsidRPr="00AB61B3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(Opsioneel)</w:t>
      </w: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AB61B3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Gebed</w:t>
      </w:r>
    </w:p>
    <w:p w:rsidR="00891C51" w:rsidRPr="00AB61B3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sectPr w:rsidR="00891C51" w:rsidRPr="00AB61B3" w:rsidSect="00AB61B3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B7F4F"/>
    <w:multiLevelType w:val="hybridMultilevel"/>
    <w:tmpl w:val="B96859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0E48DC"/>
    <w:multiLevelType w:val="hybridMultilevel"/>
    <w:tmpl w:val="B80ACD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8CB"/>
    <w:rsid w:val="000E4327"/>
    <w:rsid w:val="001C4600"/>
    <w:rsid w:val="001F532E"/>
    <w:rsid w:val="002F5EDF"/>
    <w:rsid w:val="00651EE4"/>
    <w:rsid w:val="006A7290"/>
    <w:rsid w:val="00707086"/>
    <w:rsid w:val="00767EB0"/>
    <w:rsid w:val="0087340C"/>
    <w:rsid w:val="00891C51"/>
    <w:rsid w:val="009018CB"/>
    <w:rsid w:val="00930EC1"/>
    <w:rsid w:val="00987AD3"/>
    <w:rsid w:val="009D3047"/>
    <w:rsid w:val="009D7040"/>
    <w:rsid w:val="00AB61B3"/>
    <w:rsid w:val="00B10FBB"/>
    <w:rsid w:val="00C17A51"/>
    <w:rsid w:val="00CF3E25"/>
    <w:rsid w:val="00D8045F"/>
    <w:rsid w:val="00DA6CE4"/>
    <w:rsid w:val="00E41AF7"/>
    <w:rsid w:val="00E449EF"/>
    <w:rsid w:val="00FD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23E4244-678F-4F51-9D87-41C32C45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GHG</vt:lpstr>
    </vt:vector>
  </TitlesOfParts>
  <Company>GHG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GHG</dc:title>
  <dc:subject/>
  <dc:creator>GHG</dc:creator>
  <cp:keywords/>
  <dc:description/>
  <cp:lastModifiedBy>GHG</cp:lastModifiedBy>
  <cp:revision>3</cp:revision>
  <dcterms:created xsi:type="dcterms:W3CDTF">2019-04-24T05:19:00Z</dcterms:created>
  <dcterms:modified xsi:type="dcterms:W3CDTF">2019-08-30T06:39:00Z</dcterms:modified>
</cp:coreProperties>
</file>