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343BF1" w:rsidRDefault="00891C51" w:rsidP="00343BF1">
      <w:pPr>
        <w:pStyle w:val="PlainText"/>
        <w:spacing w:line="288" w:lineRule="auto"/>
        <w:jc w:val="center"/>
        <w:rPr>
          <w:rFonts w:asciiTheme="minorHAnsi" w:eastAsia="MS Mincho" w:hAnsiTheme="minorHAnsi" w:cstheme="minorHAnsi"/>
          <w:b/>
          <w:bCs/>
          <w:sz w:val="24"/>
          <w:szCs w:val="24"/>
          <w:lang w:val="af-ZA"/>
        </w:rPr>
      </w:pPr>
      <w:bookmarkStart w:id="0" w:name="_GoBack"/>
      <w:bookmarkEnd w:id="0"/>
      <w:r w:rsidRPr="00343BF1">
        <w:rPr>
          <w:rFonts w:asciiTheme="minorHAnsi" w:eastAsia="MS Mincho" w:hAnsiTheme="minorHAnsi" w:cstheme="minorHAnsi"/>
          <w:b/>
          <w:bCs/>
          <w:sz w:val="24"/>
          <w:szCs w:val="24"/>
          <w:lang w:val="af-ZA"/>
        </w:rPr>
        <w:t>ORDE 2</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b/>
          <w:bCs/>
          <w:sz w:val="24"/>
          <w:szCs w:val="24"/>
          <w:lang w:val="af-ZA"/>
        </w:rPr>
      </w:pPr>
      <w:r w:rsidRPr="00343BF1">
        <w:rPr>
          <w:rFonts w:asciiTheme="minorHAnsi" w:eastAsia="MS Mincho" w:hAnsiTheme="minorHAnsi" w:cstheme="minorHAnsi"/>
          <w:b/>
          <w:bCs/>
          <w:sz w:val="24"/>
          <w:szCs w:val="24"/>
          <w:lang w:val="af-ZA"/>
        </w:rPr>
        <w:t>PREDIKANT</w:t>
      </w:r>
    </w:p>
    <w:p w:rsidR="00891C51" w:rsidRPr="00343BF1" w:rsidRDefault="00891C51" w:rsidP="00CF3E25">
      <w:pPr>
        <w:pStyle w:val="PlainText"/>
        <w:spacing w:line="288" w:lineRule="auto"/>
        <w:jc w:val="both"/>
        <w:rPr>
          <w:rFonts w:asciiTheme="minorHAnsi" w:eastAsia="MS Mincho" w:hAnsiTheme="minorHAnsi" w:cstheme="minorHAnsi"/>
          <w:b/>
          <w:bCs/>
          <w:sz w:val="24"/>
          <w:szCs w:val="24"/>
          <w:lang w:val="af-ZA"/>
        </w:rPr>
      </w:pPr>
      <w:r w:rsidRPr="00343BF1">
        <w:rPr>
          <w:rFonts w:asciiTheme="minorHAnsi" w:eastAsia="MS Mincho" w:hAnsiTheme="minorHAnsi" w:cstheme="minorHAnsi"/>
          <w:b/>
          <w:bCs/>
          <w:sz w:val="24"/>
          <w:szCs w:val="24"/>
          <w:lang w:val="af-ZA"/>
        </w:rPr>
        <w:t>Votum en seën, lofsang, gebed, Skriflesing, sang, prediking.</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b/>
          <w:bCs/>
          <w:sz w:val="24"/>
          <w:szCs w:val="24"/>
          <w:lang w:val="af-ZA"/>
        </w:rPr>
      </w:pPr>
      <w:r w:rsidRPr="00343BF1">
        <w:rPr>
          <w:rFonts w:asciiTheme="minorHAnsi" w:eastAsia="MS Mincho" w:hAnsiTheme="minorHAnsi" w:cstheme="minorHAnsi"/>
          <w:b/>
          <w:bCs/>
          <w:sz w:val="24"/>
          <w:szCs w:val="24"/>
          <w:lang w:val="af-ZA"/>
        </w:rPr>
        <w:t>OUDERLING</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b/>
          <w:bCs/>
          <w:sz w:val="24"/>
          <w:szCs w:val="24"/>
          <w:lang w:val="af-ZA"/>
        </w:rPr>
        <w:t>Genadeverkondiging</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Broers en susters, ons is dankbaar dat ons in die prediking weer kon hoor dat God genadig is.</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Van hierdie genade lees ons ook in Psalm 103: ‘Barmhartig en genadig is die Here, lankmoedig en vol liefde.’</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Sulke genade en liefde roep ‘n mens tot geloof op. Kom ons bely ons geloof, terwyl ons net so bly sit*, soos volg:</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b/>
          <w:bCs/>
          <w:sz w:val="24"/>
          <w:szCs w:val="24"/>
          <w:lang w:val="af-ZA"/>
        </w:rPr>
        <w:t>Geloofsbelydenis</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‘Ek glo in God die Vader, die Almagtige, die Skepper van die hemel en die aarde.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En in Jesus Christus, sy eniggebore Seun, ons Here;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wat ontvang is van die Heilige Gees, gebore is uit die maagd Maria;</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wat gely het onder Pontius Pilatus, gekruisig is, gesterf het en begrawe is en ter helle neergedaal het;</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wat op die derde dag weer opgestaan het uit die dode;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 xml:space="preserve">wat opgevaar het na die hemel en sit aan die regterhand van God, die almagtige Vader, van waar Hy sal kom om </w:t>
      </w:r>
      <w:proofErr w:type="gramStart"/>
      <w:r w:rsidRPr="00343BF1">
        <w:rPr>
          <w:rFonts w:asciiTheme="minorHAnsi" w:eastAsia="MS Mincho" w:hAnsiTheme="minorHAnsi" w:cstheme="minorHAnsi"/>
          <w:sz w:val="24"/>
          <w:szCs w:val="24"/>
          <w:lang w:val="af-ZA"/>
        </w:rPr>
        <w:t>te oordeel,</w:t>
      </w:r>
      <w:proofErr w:type="gramEnd"/>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roofErr w:type="gramStart"/>
      <w:r w:rsidRPr="00343BF1">
        <w:rPr>
          <w:rFonts w:asciiTheme="minorHAnsi" w:eastAsia="MS Mincho" w:hAnsiTheme="minorHAnsi" w:cstheme="minorHAnsi"/>
          <w:sz w:val="24"/>
          <w:szCs w:val="24"/>
          <w:lang w:val="af-ZA"/>
        </w:rPr>
        <w:t>di</w:t>
      </w:r>
      <w:proofErr w:type="gramEnd"/>
      <w:r w:rsidRPr="00343BF1">
        <w:rPr>
          <w:rFonts w:asciiTheme="minorHAnsi" w:eastAsia="MS Mincho" w:hAnsiTheme="minorHAnsi" w:cstheme="minorHAnsi"/>
          <w:sz w:val="24"/>
          <w:szCs w:val="24"/>
          <w:lang w:val="af-ZA"/>
        </w:rPr>
        <w:t>é wat nog lewe en dié wat reeds gesterf het.</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Ek glo in die Heilige Gees.</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Ek glo aan ‘n heilige, algemene, Christelike kerk, die gemeenskap van die heiliges;</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die vergewing van sondes;</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die opstanding van die vlees en</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 xml:space="preserve">‘n </w:t>
      </w:r>
      <w:proofErr w:type="gramStart"/>
      <w:r w:rsidRPr="00343BF1">
        <w:rPr>
          <w:rFonts w:asciiTheme="minorHAnsi" w:eastAsia="MS Mincho" w:hAnsiTheme="minorHAnsi" w:cstheme="minorHAnsi"/>
          <w:sz w:val="24"/>
          <w:szCs w:val="24"/>
          <w:lang w:val="af-ZA"/>
        </w:rPr>
        <w:t>ewige</w:t>
      </w:r>
      <w:proofErr w:type="gramEnd"/>
      <w:r w:rsidRPr="00343BF1">
        <w:rPr>
          <w:rFonts w:asciiTheme="minorHAnsi" w:eastAsia="MS Mincho" w:hAnsiTheme="minorHAnsi" w:cstheme="minorHAnsi"/>
          <w:sz w:val="24"/>
          <w:szCs w:val="24"/>
          <w:lang w:val="af-ZA"/>
        </w:rPr>
        <w:t xml:space="preserve"> lewe.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b/>
          <w:bCs/>
          <w:sz w:val="24"/>
          <w:szCs w:val="24"/>
          <w:lang w:val="af-ZA"/>
        </w:rPr>
        <w:t>Amen</w:t>
      </w:r>
      <w:r w:rsidRPr="00343BF1">
        <w:rPr>
          <w:rFonts w:asciiTheme="minorHAnsi" w:eastAsia="MS Mincho" w:hAnsiTheme="minorHAnsi" w:cstheme="minorHAnsi"/>
          <w:sz w:val="24"/>
          <w:szCs w:val="24"/>
          <w:lang w:val="af-ZA"/>
        </w:rPr>
        <w:t>’</w:t>
      </w:r>
    </w:p>
    <w:p w:rsidR="00891C51" w:rsidRPr="00343BF1" w:rsidRDefault="00891C51" w:rsidP="00CF3E25">
      <w:pPr>
        <w:pStyle w:val="PlainText"/>
        <w:spacing w:line="288" w:lineRule="auto"/>
        <w:jc w:val="both"/>
        <w:rPr>
          <w:rFonts w:asciiTheme="minorHAnsi" w:eastAsia="MS Mincho" w:hAnsiTheme="minorHAnsi" w:cstheme="minorHAnsi"/>
          <w:b/>
          <w:bCs/>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b/>
          <w:bCs/>
          <w:sz w:val="24"/>
          <w:szCs w:val="24"/>
          <w:lang w:val="af-ZA"/>
        </w:rPr>
        <w:t>Wet</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Broers en susters, ons het nou ons geloof in God bely.</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Kom ons hoor wat sê die Here self, in Deuteronomium 5, hoe ons hierdie geloof moet gaan uitleef:</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Die Here het gesê: ‘Ek is die Here jou God wat jou uit Egipte, uit die plek van slawerny, bevry het.</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Jy mag naas My geen ander gode hê nie.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lastRenderedPageBreak/>
        <w:t>Jy mag nie vir jou ‘n beeld of enige afbeelding maak van wat in die hemel daarbo of op die aarde hieronder of in die water onder die aarde is nie.</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Jy mag hulle nie vereer of dien nie, want Ek die Here jou God eis onverdeelde trou aan My.</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Ek reken kinders die sondes van hulle vaders toe, selfs tot in die derde en vierde geslag van dié wat My haat, maar Ek betoon my liefde tot aan die duisendste geslag van dié wat My liefhet en my gebooie gehoorsaam.</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Jy mag die Naam van die Here jou God nie misbruik nie, want die Here sal dié een wat sy Naam misbruik, nie ongestraf laat bly nie.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 xml:space="preserve">Jy moet die </w:t>
      </w:r>
      <w:proofErr w:type="spellStart"/>
      <w:r w:rsidRPr="00343BF1">
        <w:rPr>
          <w:rFonts w:asciiTheme="minorHAnsi" w:eastAsia="MS Mincho" w:hAnsiTheme="minorHAnsi" w:cstheme="minorHAnsi"/>
          <w:sz w:val="24"/>
          <w:szCs w:val="24"/>
          <w:lang w:val="af-ZA"/>
        </w:rPr>
        <w:t>sabbatdag</w:t>
      </w:r>
      <w:proofErr w:type="spellEnd"/>
      <w:r w:rsidRPr="00343BF1">
        <w:rPr>
          <w:rFonts w:asciiTheme="minorHAnsi" w:eastAsia="MS Mincho" w:hAnsiTheme="minorHAnsi" w:cstheme="minorHAnsi"/>
          <w:sz w:val="24"/>
          <w:szCs w:val="24"/>
          <w:lang w:val="af-ZA"/>
        </w:rPr>
        <w:t xml:space="preserve"> so deurbring dat jy dit heilig hou, soos die Here jou God jou beveel het.</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Ses dae moet jy werk en alles doen wat jy moet, maar die sewende dag is die sabbat van die Here jou God.</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Dan mag jy geen werk doen nie, nie jy of jou seun of jou dogter of die man of vrou wat vir jou werk, of jou bees of jou donkie of enige dier van jou of die vreemdeling by jou nie, sodat jou werksmense kan rus soos jy.</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Jy moet daaraan dink dat jy in Egipte ‘n slaaf was en dat die Here jou God jou deur sy groot krag en met magtige dade daaruit bevry het.</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 xml:space="preserve">Daarom het die Here jou God jou beveel om die </w:t>
      </w:r>
      <w:proofErr w:type="spellStart"/>
      <w:r w:rsidRPr="00343BF1">
        <w:rPr>
          <w:rFonts w:asciiTheme="minorHAnsi" w:eastAsia="MS Mincho" w:hAnsiTheme="minorHAnsi" w:cstheme="minorHAnsi"/>
          <w:sz w:val="24"/>
          <w:szCs w:val="24"/>
          <w:lang w:val="af-ZA"/>
        </w:rPr>
        <w:t>sabbatdag</w:t>
      </w:r>
      <w:proofErr w:type="spellEnd"/>
      <w:r w:rsidRPr="00343BF1">
        <w:rPr>
          <w:rFonts w:asciiTheme="minorHAnsi" w:eastAsia="MS Mincho" w:hAnsiTheme="minorHAnsi" w:cstheme="minorHAnsi"/>
          <w:sz w:val="24"/>
          <w:szCs w:val="24"/>
          <w:lang w:val="af-ZA"/>
        </w:rPr>
        <w:t xml:space="preserve"> te onderhou.</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Eer jou vader en jou moeder, soos die Here jou God jou beveel het, dan sal jy ‘n lang lewe hê en sal dit goed gaan met jou in die land wat die Here jou God vir jou gee.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Jy mag nie moord pleeg nie.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Jy mag nie egbreuk pleeg nie.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Jy mag nie steel nie.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Jy mag nie vals teen ‘n ander getuig nie.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Jy mag nie iemand anders se vrou begeer nie.</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Jy mag nie sy huis begeer nie, ook nie sy grond, sy slaaf of slavin, sy bees of donkie, of enigiets anders wat aan hom behoort nie.’</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b/>
          <w:bCs/>
          <w:sz w:val="24"/>
          <w:szCs w:val="24"/>
          <w:lang w:val="af-ZA"/>
        </w:rPr>
        <w:t>PREDIKANT</w:t>
      </w:r>
    </w:p>
    <w:p w:rsidR="00891C51" w:rsidRPr="00343BF1" w:rsidRDefault="00891C51" w:rsidP="00CF3E25">
      <w:pPr>
        <w:pStyle w:val="PlainText"/>
        <w:spacing w:line="288" w:lineRule="auto"/>
        <w:jc w:val="both"/>
        <w:rPr>
          <w:rFonts w:asciiTheme="minorHAnsi" w:eastAsia="MS Mincho" w:hAnsiTheme="minorHAnsi" w:cstheme="minorHAnsi"/>
          <w:b/>
          <w:bCs/>
          <w:sz w:val="24"/>
          <w:szCs w:val="24"/>
          <w:lang w:val="af-ZA"/>
        </w:rPr>
      </w:pPr>
      <w:r w:rsidRPr="00343BF1">
        <w:rPr>
          <w:rFonts w:asciiTheme="minorHAnsi" w:eastAsia="MS Mincho" w:hAnsiTheme="minorHAnsi" w:cstheme="minorHAnsi"/>
          <w:b/>
          <w:bCs/>
          <w:sz w:val="24"/>
          <w:szCs w:val="24"/>
          <w:lang w:val="af-ZA"/>
        </w:rPr>
        <w:t>Gebed, slotsang en seën.</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b/>
          <w:bCs/>
          <w:sz w:val="24"/>
          <w:szCs w:val="24"/>
          <w:lang w:val="af-ZA"/>
        </w:rPr>
      </w:pPr>
      <w:r w:rsidRPr="00343BF1">
        <w:rPr>
          <w:rFonts w:asciiTheme="minorHAnsi" w:eastAsia="MS Mincho" w:hAnsiTheme="minorHAnsi" w:cstheme="minorHAnsi"/>
          <w:b/>
          <w:bCs/>
          <w:sz w:val="24"/>
          <w:szCs w:val="24"/>
          <w:lang w:val="af-ZA"/>
        </w:rPr>
        <w:t>Afkondigings</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b/>
          <w:bCs/>
          <w:sz w:val="24"/>
          <w:szCs w:val="24"/>
          <w:lang w:val="af-ZA"/>
        </w:rPr>
      </w:pPr>
      <w:r w:rsidRPr="00343BF1">
        <w:rPr>
          <w:rFonts w:asciiTheme="minorHAnsi" w:eastAsia="MS Mincho" w:hAnsiTheme="minorHAnsi" w:cstheme="minorHAnsi"/>
          <w:b/>
          <w:bCs/>
          <w:sz w:val="24"/>
          <w:szCs w:val="24"/>
          <w:lang w:val="af-ZA"/>
        </w:rPr>
        <w:t>Dankoffers</w:t>
      </w: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43BF1" w:rsidRDefault="00891C51" w:rsidP="00CF3E25">
      <w:pPr>
        <w:pStyle w:val="PlainText"/>
        <w:spacing w:line="288" w:lineRule="auto"/>
        <w:jc w:val="both"/>
        <w:rPr>
          <w:rFonts w:asciiTheme="minorHAnsi" w:eastAsia="MS Mincho" w:hAnsiTheme="minorHAnsi" w:cstheme="minorHAnsi"/>
          <w:sz w:val="24"/>
          <w:szCs w:val="24"/>
          <w:lang w:val="af-ZA"/>
        </w:rPr>
      </w:pPr>
      <w:r w:rsidRPr="00343BF1">
        <w:rPr>
          <w:rFonts w:asciiTheme="minorHAnsi" w:eastAsia="MS Mincho" w:hAnsiTheme="minorHAnsi" w:cstheme="minorHAnsi"/>
          <w:sz w:val="24"/>
          <w:szCs w:val="24"/>
          <w:lang w:val="af-ZA"/>
        </w:rPr>
        <w:t>Indien die liturg verkies dat die gemeente hul geloofsbelydenis staande doen, geld die</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volgende riglyne: Stel die voorleser vooraf in kennis; die voorleser moet die gemeente tyd</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gee om op te staan álvorens die geloofsbelydenis voorgelees word; die voorleser moet ná die voorlesing van die geloofsbelydenis die gemeente versoek om weer te sit; éérs nadat die</w:t>
      </w:r>
      <w:r w:rsidR="00CF3E25" w:rsidRPr="00343BF1">
        <w:rPr>
          <w:rFonts w:asciiTheme="minorHAnsi" w:eastAsia="MS Mincho" w:hAnsiTheme="minorHAnsi" w:cstheme="minorHAnsi"/>
          <w:sz w:val="24"/>
          <w:szCs w:val="24"/>
          <w:lang w:val="af-ZA"/>
        </w:rPr>
        <w:t xml:space="preserve"> </w:t>
      </w:r>
      <w:r w:rsidRPr="00343BF1">
        <w:rPr>
          <w:rFonts w:asciiTheme="minorHAnsi" w:eastAsia="MS Mincho" w:hAnsiTheme="minorHAnsi" w:cstheme="minorHAnsi"/>
          <w:sz w:val="24"/>
          <w:szCs w:val="24"/>
          <w:lang w:val="af-ZA"/>
        </w:rPr>
        <w:t>gemeente weer gaan sit het, word die wet voorgelees.</w:t>
      </w:r>
    </w:p>
    <w:sectPr w:rsidR="00891C51" w:rsidRPr="00343BF1" w:rsidSect="00343BF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1C4600"/>
    <w:rsid w:val="001F532E"/>
    <w:rsid w:val="00343BF1"/>
    <w:rsid w:val="00430D9E"/>
    <w:rsid w:val="00767EB0"/>
    <w:rsid w:val="00891C51"/>
    <w:rsid w:val="009018CB"/>
    <w:rsid w:val="009D3047"/>
    <w:rsid w:val="00CF3E25"/>
    <w:rsid w:val="00E27F93"/>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6A13C5-3468-4526-8B6B-FC785093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2019-04-17T11:33:00Z</dcterms:created>
  <dcterms:modified xsi:type="dcterms:W3CDTF">2019-08-30T06:35:00Z</dcterms:modified>
</cp:coreProperties>
</file>